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B96" w:rsidRDefault="00C17B96" w:rsidP="00C17B96">
      <w:pPr>
        <w:pStyle w:val="Titre"/>
        <w:pBdr>
          <w:top w:val="none" w:sz="0" w:space="0" w:color="auto"/>
          <w:bottom w:val="none" w:sz="0" w:space="0" w:color="auto"/>
        </w:pBdr>
        <w:shd w:val="clear" w:color="auto" w:fill="auto"/>
        <w:spacing w:after="200"/>
        <w:ind w:left="-851"/>
        <w:jc w:val="left"/>
        <w:rPr>
          <w:rStyle w:val="Titredulivre"/>
          <w:b w:val="0"/>
          <w:bCs w:val="0"/>
          <w:shadow w:val="0"/>
          <w:color w:val="CE1C68"/>
          <w:sz w:val="18"/>
          <w:szCs w:val="18"/>
        </w:rPr>
      </w:pPr>
      <w:r w:rsidRPr="00C17B96">
        <w:rPr>
          <w:rStyle w:val="Titredulivre"/>
          <w:b w:val="0"/>
          <w:bCs w:val="0"/>
          <w:shadow w:val="0"/>
          <w:color w:val="CE1C68"/>
          <w:sz w:val="18"/>
          <w:szCs w:val="18"/>
        </w:rPr>
        <w:t>Sc</w:t>
      </w:r>
      <w:r>
        <w:rPr>
          <w:rStyle w:val="Titredulivre"/>
          <w:b w:val="0"/>
          <w:bCs w:val="0"/>
          <w:shadow w:val="0"/>
          <w:color w:val="CE1C68"/>
          <w:sz w:val="18"/>
          <w:szCs w:val="18"/>
        </w:rPr>
        <w:t>iences de gestion</w:t>
      </w:r>
    </w:p>
    <w:p w:rsidR="00C17B96" w:rsidRPr="00C17B96" w:rsidRDefault="00C17B96" w:rsidP="00C17B96">
      <w:pPr>
        <w:rPr>
          <w:lang w:eastAsia="en-US"/>
        </w:rPr>
      </w:pPr>
    </w:p>
    <w:p w:rsidR="001103ED" w:rsidRPr="00EC2F13" w:rsidRDefault="00006511" w:rsidP="001103ED">
      <w:pPr>
        <w:pStyle w:val="Titre"/>
        <w:rPr>
          <w:rStyle w:val="Titredulivre"/>
          <w:bCs w:val="0"/>
          <w:caps/>
        </w:rPr>
      </w:pPr>
      <w:r>
        <w:rPr>
          <w:rStyle w:val="Titredulivre"/>
          <w:bCs w:val="0"/>
          <w:caps/>
        </w:rPr>
        <w:t xml:space="preserve">Synthese </w:t>
      </w:r>
      <w:r w:rsidR="001103ED">
        <w:rPr>
          <w:rStyle w:val="Titredulivre"/>
          <w:bCs w:val="0"/>
          <w:caps/>
        </w:rPr>
        <w:t xml:space="preserve">Chapitre 2 : quels phénomènes relationnels découlent des interactions dans une organisation ? </w:t>
      </w:r>
    </w:p>
    <w:p w:rsidR="00006511" w:rsidRDefault="00006511" w:rsidP="00006511">
      <w:pPr>
        <w:rPr>
          <w:lang w:eastAsia="en-US"/>
        </w:rPr>
      </w:pPr>
      <w:r w:rsidRPr="00924002">
        <w:t>Dans toutes les sociétés, les organisations, les individus ne restent pas isolés mais tendent à se retrouver, de façon organisée ou non. L’individu entre alors en interaction avec les autres.</w:t>
      </w:r>
    </w:p>
    <w:p w:rsidR="00006511" w:rsidRDefault="00006511" w:rsidP="00006511"/>
    <w:p w:rsidR="00A5237D" w:rsidRDefault="001103ED" w:rsidP="00006511">
      <w:pPr>
        <w:pStyle w:val="Titre1"/>
        <w:numPr>
          <w:ilvl w:val="0"/>
          <w:numId w:val="21"/>
        </w:numPr>
        <w:rPr>
          <w:shadow/>
        </w:rPr>
      </w:pPr>
      <w:r>
        <w:rPr>
          <w:shadow/>
        </w:rPr>
        <w:t>L’individu et le groupe</w:t>
      </w:r>
    </w:p>
    <w:p w:rsidR="00006511" w:rsidRDefault="00006511" w:rsidP="00006511">
      <w:pPr>
        <w:pStyle w:val="Titre2"/>
        <w:numPr>
          <w:ilvl w:val="0"/>
          <w:numId w:val="23"/>
        </w:numPr>
      </w:pPr>
      <w:r>
        <w:t>Qu’est-ce qu’un groupe ?</w:t>
      </w:r>
    </w:p>
    <w:p w:rsidR="00006511" w:rsidRPr="00006511" w:rsidRDefault="00006511" w:rsidP="00006511">
      <w:pPr>
        <w:rPr>
          <w:lang w:eastAsia="en-US"/>
        </w:rPr>
      </w:pPr>
    </w:p>
    <w:p w:rsidR="00006511" w:rsidRPr="006B6CDA" w:rsidRDefault="00006511" w:rsidP="00006511">
      <w:pPr>
        <w:rPr>
          <w:szCs w:val="20"/>
        </w:rPr>
      </w:pPr>
      <w:r w:rsidRPr="0056053E">
        <w:rPr>
          <w:b/>
          <w:color w:val="31849B"/>
          <w:szCs w:val="20"/>
        </w:rPr>
        <w:t>Un groupe</w:t>
      </w:r>
      <w:r w:rsidRPr="006B6CDA">
        <w:rPr>
          <w:szCs w:val="20"/>
        </w:rPr>
        <w:t xml:space="preserve"> est un ensemble de personnes qui :</w:t>
      </w:r>
    </w:p>
    <w:p w:rsidR="00006511" w:rsidRPr="006B6CDA" w:rsidRDefault="00006511" w:rsidP="00006511">
      <w:pPr>
        <w:numPr>
          <w:ilvl w:val="0"/>
          <w:numId w:val="4"/>
        </w:numPr>
        <w:rPr>
          <w:szCs w:val="20"/>
        </w:rPr>
      </w:pPr>
    </w:p>
    <w:p w:rsidR="00006511" w:rsidRPr="006B6CDA" w:rsidRDefault="00006511" w:rsidP="00006511">
      <w:pPr>
        <w:numPr>
          <w:ilvl w:val="0"/>
          <w:numId w:val="4"/>
        </w:numPr>
        <w:rPr>
          <w:szCs w:val="20"/>
        </w:rPr>
      </w:pPr>
    </w:p>
    <w:p w:rsidR="00006511" w:rsidRPr="006B6CDA" w:rsidRDefault="00006511" w:rsidP="00006511">
      <w:pPr>
        <w:numPr>
          <w:ilvl w:val="0"/>
          <w:numId w:val="4"/>
        </w:numPr>
        <w:rPr>
          <w:szCs w:val="20"/>
        </w:rPr>
      </w:pPr>
    </w:p>
    <w:p w:rsidR="00006511" w:rsidRPr="006B6CDA" w:rsidRDefault="00006511" w:rsidP="00006511">
      <w:pPr>
        <w:numPr>
          <w:ilvl w:val="0"/>
          <w:numId w:val="4"/>
        </w:numPr>
        <w:rPr>
          <w:szCs w:val="20"/>
        </w:rPr>
      </w:pPr>
    </w:p>
    <w:p w:rsidR="00006511" w:rsidRPr="00006511" w:rsidRDefault="00006511" w:rsidP="00006511">
      <w:pPr>
        <w:rPr>
          <w:lang w:eastAsia="en-US"/>
        </w:rPr>
      </w:pPr>
      <w:r w:rsidRPr="006B6CDA">
        <w:rPr>
          <w:szCs w:val="20"/>
        </w:rPr>
        <w:t>Le groupe se distingue d’un rassemblement de personnes au hasard</w:t>
      </w:r>
    </w:p>
    <w:p w:rsidR="00006511" w:rsidRPr="00924002" w:rsidRDefault="00006511" w:rsidP="00006511">
      <w:pPr>
        <w:pStyle w:val="Titre2"/>
      </w:pPr>
      <w:r>
        <w:t>B</w:t>
      </w:r>
      <w:r w:rsidRPr="00924002">
        <w:t>. Groupe d’appartenance et groupe de référence</w:t>
      </w:r>
    </w:p>
    <w:p w:rsidR="00006511" w:rsidRPr="00924002" w:rsidRDefault="00006511" w:rsidP="00006511">
      <w:pPr>
        <w:pStyle w:val="Titre3"/>
      </w:pPr>
      <w:r w:rsidRPr="00924002">
        <w:t>1. Le groupe d’appartenance</w:t>
      </w:r>
    </w:p>
    <w:p w:rsidR="00006511" w:rsidRPr="00924002" w:rsidRDefault="00024DB3" w:rsidP="00006511">
      <w:pPr>
        <w:jc w:val="both"/>
      </w:pPr>
      <w:r>
        <w:t>Qu’est qu’un</w:t>
      </w:r>
      <w:r w:rsidR="00006511" w:rsidRPr="00924002">
        <w:t xml:space="preserve"> groupe d’appartenance</w:t>
      </w:r>
      <w:r>
        <w:t> ?</w:t>
      </w:r>
    </w:p>
    <w:p w:rsidR="00006511" w:rsidRPr="00924002" w:rsidRDefault="00006511" w:rsidP="00006511">
      <w:pPr>
        <w:pStyle w:val="Titre3"/>
      </w:pPr>
      <w:r w:rsidRPr="00924002">
        <w:t>2. Le groupe de référence</w:t>
      </w:r>
    </w:p>
    <w:p w:rsidR="00024DB3" w:rsidRPr="00924002" w:rsidRDefault="00024DB3" w:rsidP="00024DB3">
      <w:pPr>
        <w:jc w:val="both"/>
      </w:pPr>
      <w:r>
        <w:t>Qu’est qu’un</w:t>
      </w:r>
      <w:r w:rsidRPr="00924002">
        <w:t xml:space="preserve"> groupe </w:t>
      </w:r>
      <w:r>
        <w:t>de référence</w:t>
      </w:r>
      <w:r>
        <w:t> ?</w:t>
      </w:r>
    </w:p>
    <w:p w:rsidR="00006511" w:rsidRDefault="00006511" w:rsidP="004C613E">
      <w:pPr>
        <w:pStyle w:val="Titre2"/>
        <w:numPr>
          <w:ilvl w:val="0"/>
          <w:numId w:val="23"/>
        </w:numPr>
      </w:pPr>
      <w:r w:rsidRPr="00924002">
        <w:t xml:space="preserve">L’identité et le statut </w:t>
      </w:r>
    </w:p>
    <w:p w:rsidR="004C613E" w:rsidRPr="004C613E" w:rsidRDefault="004C613E" w:rsidP="004C613E">
      <w:pPr>
        <w:ind w:left="284"/>
        <w:rPr>
          <w:lang w:eastAsia="en-US"/>
        </w:rPr>
      </w:pPr>
    </w:p>
    <w:p w:rsidR="00006511" w:rsidRDefault="00006511" w:rsidP="00006511">
      <w:pPr>
        <w:jc w:val="both"/>
      </w:pPr>
      <w:r w:rsidRPr="004C613E">
        <w:rPr>
          <w:b/>
          <w:color w:val="31849B"/>
          <w:szCs w:val="20"/>
        </w:rPr>
        <w:t xml:space="preserve">L’identité </w:t>
      </w:r>
      <w:r w:rsidR="004C613E" w:rsidRPr="00E22CF7">
        <w:rPr>
          <w:szCs w:val="20"/>
        </w:rPr>
        <w:t>permet de définir l’individu, son histoire, son nom, son âge, son statut social, ses capacités, sa culture, sa vision du monde….</w:t>
      </w:r>
    </w:p>
    <w:p w:rsidR="004C613E" w:rsidRDefault="004C613E" w:rsidP="00006511">
      <w:pPr>
        <w:jc w:val="both"/>
      </w:pPr>
    </w:p>
    <w:p w:rsidR="004C613E" w:rsidRPr="00924002" w:rsidRDefault="004C613E" w:rsidP="00006511">
      <w:pPr>
        <w:jc w:val="both"/>
      </w:pPr>
      <w:r w:rsidRPr="0056053E">
        <w:rPr>
          <w:b/>
          <w:color w:val="31849B"/>
          <w:szCs w:val="20"/>
        </w:rPr>
        <w:t>Le statut</w:t>
      </w:r>
      <w:r w:rsidRPr="00E22CF7">
        <w:rPr>
          <w:szCs w:val="20"/>
        </w:rPr>
        <w:t xml:space="preserve"> correspond à la position sociale qu’occupe un individu par rapport aux autres membres du groupe, en fonction de critères sociaux comme l’âge, le sexe, la profession. Des droits et des devoirs naissent de cette position</w:t>
      </w:r>
    </w:p>
    <w:p w:rsidR="006F06AA" w:rsidRDefault="006F06AA" w:rsidP="003A79B0">
      <w:pPr>
        <w:rPr>
          <w:lang w:eastAsia="en-US"/>
        </w:rPr>
      </w:pPr>
    </w:p>
    <w:p w:rsidR="006D1046" w:rsidRDefault="00D8176A" w:rsidP="00D8176A">
      <w:pPr>
        <w:pStyle w:val="Titre1"/>
      </w:pPr>
      <w:r>
        <w:t>2. Les phénomènes relationnels au sein du groupe</w:t>
      </w:r>
    </w:p>
    <w:p w:rsidR="006D1046" w:rsidRDefault="00D8176A" w:rsidP="00D8176A">
      <w:pPr>
        <w:pStyle w:val="Titre2"/>
        <w:numPr>
          <w:ilvl w:val="0"/>
          <w:numId w:val="7"/>
        </w:numPr>
      </w:pPr>
      <w:r>
        <w:t>Relations formelles et informelles dans les groupes</w:t>
      </w:r>
    </w:p>
    <w:p w:rsidR="006F06AA" w:rsidRDefault="006F06AA" w:rsidP="003A79B0">
      <w:pPr>
        <w:rPr>
          <w:lang w:eastAsia="en-US"/>
        </w:rPr>
      </w:pPr>
    </w:p>
    <w:p w:rsidR="004C613E" w:rsidRPr="002A4A20" w:rsidRDefault="004C613E" w:rsidP="004C613E">
      <w:pPr>
        <w:pStyle w:val="grandespuces"/>
        <w:numPr>
          <w:ilvl w:val="0"/>
          <w:numId w:val="0"/>
        </w:numPr>
        <w:ind w:left="142" w:hanging="5"/>
      </w:pPr>
      <w:r w:rsidRPr="0056053E">
        <w:rPr>
          <w:rStyle w:val="Titre3Car"/>
          <w:color w:val="31849B"/>
        </w:rPr>
        <w:t>Relations formelles</w:t>
      </w:r>
      <w:r w:rsidR="00024DB3">
        <w:t> :</w:t>
      </w:r>
    </w:p>
    <w:p w:rsidR="004C613E" w:rsidRPr="002A4A20" w:rsidRDefault="004C613E" w:rsidP="004C613E">
      <w:pPr>
        <w:pStyle w:val="grandespuces"/>
        <w:numPr>
          <w:ilvl w:val="0"/>
          <w:numId w:val="0"/>
        </w:numPr>
        <w:ind w:left="142" w:hanging="5"/>
      </w:pPr>
      <w:r w:rsidRPr="0056053E">
        <w:rPr>
          <w:rStyle w:val="Titre3Car"/>
          <w:color w:val="31849B"/>
        </w:rPr>
        <w:t>Relations informelles</w:t>
      </w:r>
      <w:r w:rsidRPr="002A4A20">
        <w:rPr>
          <w:rStyle w:val="Titre3Car"/>
        </w:rPr>
        <w:t> :</w:t>
      </w:r>
      <w:r w:rsidRPr="002A4A20">
        <w:t xml:space="preserve"> </w:t>
      </w:r>
    </w:p>
    <w:p w:rsidR="006F06AA" w:rsidRDefault="006F06AA" w:rsidP="003A79B0">
      <w:pPr>
        <w:rPr>
          <w:lang w:eastAsia="en-US"/>
        </w:rPr>
      </w:pPr>
    </w:p>
    <w:p w:rsidR="00D8176A" w:rsidRDefault="00886828" w:rsidP="00886828">
      <w:pPr>
        <w:pStyle w:val="Titre2"/>
        <w:numPr>
          <w:ilvl w:val="0"/>
          <w:numId w:val="7"/>
        </w:numPr>
      </w:pPr>
      <w:r>
        <w:t>Argumentation et influence dans le groupe</w:t>
      </w:r>
    </w:p>
    <w:p w:rsidR="004C613E" w:rsidRDefault="004C613E" w:rsidP="004C613E">
      <w:pPr>
        <w:ind w:left="284"/>
        <w:jc w:val="both"/>
      </w:pPr>
      <w:r w:rsidRPr="002A4A20">
        <w:t>Les membres d’une organisation travaillent ensemble, partagent des opinions, communiquent et interagissent pour remplir leurs missions.</w:t>
      </w:r>
    </w:p>
    <w:p w:rsidR="004C613E" w:rsidRDefault="004C613E" w:rsidP="004C613E">
      <w:pPr>
        <w:pStyle w:val="Titre3"/>
        <w:numPr>
          <w:ilvl w:val="0"/>
          <w:numId w:val="25"/>
        </w:numPr>
      </w:pPr>
      <w:r w:rsidRPr="002A4A20">
        <w:t>Définition</w:t>
      </w:r>
      <w:r>
        <w:t>s</w:t>
      </w:r>
    </w:p>
    <w:p w:rsidR="004C613E" w:rsidRPr="004C613E" w:rsidRDefault="004C613E" w:rsidP="004C613E">
      <w:pPr>
        <w:ind w:left="567"/>
        <w:rPr>
          <w:lang w:eastAsia="en-US"/>
        </w:rPr>
      </w:pPr>
    </w:p>
    <w:p w:rsidR="004C613E" w:rsidRPr="004C613E" w:rsidRDefault="004C613E" w:rsidP="004C613E">
      <w:pPr>
        <w:jc w:val="both"/>
        <w:rPr>
          <w:szCs w:val="20"/>
        </w:rPr>
      </w:pPr>
      <w:r w:rsidRPr="004C613E">
        <w:rPr>
          <w:rStyle w:val="Titre3Car"/>
          <w:rFonts w:eastAsia="Calibri"/>
          <w:color w:val="31849B"/>
          <w:szCs w:val="20"/>
        </w:rPr>
        <w:t>L’influence</w:t>
      </w:r>
      <w:r w:rsidRPr="004C613E">
        <w:rPr>
          <w:szCs w:val="20"/>
        </w:rPr>
        <w:t xml:space="preserve"> est la modification du comportement ou des opinions d’un individu en raison de pressions</w:t>
      </w:r>
      <w:r w:rsidRPr="004C613E">
        <w:rPr>
          <w:sz w:val="22"/>
        </w:rPr>
        <w:t xml:space="preserve"> </w:t>
      </w:r>
      <w:r w:rsidRPr="004C613E">
        <w:rPr>
          <w:szCs w:val="20"/>
        </w:rPr>
        <w:t>exercées par une autre personne ou par un groupe. L’individu influencé change de comportement ou d’avis car il comprend qu’il va y gagner quelque chose.</w:t>
      </w:r>
    </w:p>
    <w:p w:rsidR="004C613E" w:rsidRPr="002A4A20" w:rsidRDefault="004C613E" w:rsidP="004C613E">
      <w:pPr>
        <w:pStyle w:val="Titre3"/>
        <w:numPr>
          <w:ilvl w:val="0"/>
          <w:numId w:val="25"/>
        </w:numPr>
      </w:pPr>
      <w:r w:rsidRPr="002A4A20">
        <w:t>Les stratégies d’influence</w:t>
      </w:r>
    </w:p>
    <w:p w:rsidR="004C613E" w:rsidRDefault="004C613E" w:rsidP="004C613E">
      <w:pPr>
        <w:jc w:val="both"/>
      </w:pPr>
      <w:r w:rsidRPr="002A4A20">
        <w:t>Pour influencer autrui, nous utilisons diverses stratégies d’influence :</w:t>
      </w:r>
    </w:p>
    <w:p w:rsidR="004C613E" w:rsidRDefault="004C613E" w:rsidP="004C613E">
      <w:pPr>
        <w:jc w:val="both"/>
      </w:pPr>
    </w:p>
    <w:p w:rsidR="00D0746D" w:rsidRDefault="00D0746D" w:rsidP="00D0746D">
      <w:pPr>
        <w:pStyle w:val="Sous-titre"/>
        <w:numPr>
          <w:ilvl w:val="0"/>
          <w:numId w:val="26"/>
        </w:numPr>
      </w:pPr>
      <w:r w:rsidRPr="00D0746D">
        <w:t xml:space="preserve">L’argumentation </w:t>
      </w:r>
    </w:p>
    <w:p w:rsidR="00D0746D" w:rsidRDefault="00024DB3" w:rsidP="00D0746D">
      <w:pPr>
        <w:jc w:val="both"/>
        <w:rPr>
          <w:szCs w:val="20"/>
        </w:rPr>
      </w:pPr>
      <w:r>
        <w:rPr>
          <w:rStyle w:val="Titre3Car"/>
          <w:rFonts w:eastAsia="Calibri"/>
          <w:color w:val="31849B"/>
          <w:szCs w:val="20"/>
        </w:rPr>
        <w:lastRenderedPageBreak/>
        <w:t>Qu’est-ce que l</w:t>
      </w:r>
      <w:r w:rsidR="00D0746D">
        <w:rPr>
          <w:rStyle w:val="Titre3Car"/>
          <w:rFonts w:eastAsia="Calibri"/>
          <w:color w:val="31849B"/>
          <w:szCs w:val="20"/>
        </w:rPr>
        <w:t>’argumentation</w:t>
      </w:r>
      <w:r>
        <w:rPr>
          <w:rStyle w:val="Titre3Car"/>
          <w:rFonts w:eastAsia="Calibri"/>
          <w:color w:val="31849B"/>
          <w:szCs w:val="20"/>
        </w:rPr>
        <w:t> ?</w:t>
      </w:r>
    </w:p>
    <w:p w:rsidR="00D0746D" w:rsidRPr="00D0746D" w:rsidRDefault="00D0746D" w:rsidP="00D0746D">
      <w:pPr>
        <w:jc w:val="both"/>
        <w:rPr>
          <w:szCs w:val="20"/>
        </w:rPr>
      </w:pPr>
    </w:p>
    <w:p w:rsidR="00D0746D" w:rsidRPr="00D0746D" w:rsidRDefault="00D0746D" w:rsidP="00D0746D">
      <w:pPr>
        <w:jc w:val="both"/>
        <w:rPr>
          <w:szCs w:val="20"/>
        </w:rPr>
      </w:pPr>
      <w:r w:rsidRPr="00D0746D">
        <w:rPr>
          <w:szCs w:val="20"/>
        </w:rPr>
        <w:t>Il existe différents types d’arguments :</w:t>
      </w:r>
    </w:p>
    <w:p w:rsidR="00D0746D" w:rsidRPr="00D0746D" w:rsidRDefault="00024DB3" w:rsidP="006D4077">
      <w:pPr>
        <w:pStyle w:val="grandespuces"/>
        <w:numPr>
          <w:ilvl w:val="0"/>
          <w:numId w:val="24"/>
        </w:numPr>
        <w:spacing w:after="60"/>
        <w:ind w:left="714" w:hanging="357"/>
        <w:jc w:val="both"/>
        <w:rPr>
          <w:szCs w:val="20"/>
        </w:rPr>
      </w:pPr>
      <w:r>
        <w:rPr>
          <w:szCs w:val="20"/>
        </w:rPr>
        <w:t>……………………………………</w:t>
      </w:r>
      <w:r w:rsidR="00D0746D" w:rsidRPr="00D0746D">
        <w:rPr>
          <w:szCs w:val="20"/>
        </w:rPr>
        <w:t>: la personne qui argumente fait référence à une valeur acceptée par tous ;</w:t>
      </w:r>
    </w:p>
    <w:p w:rsidR="00D0746D" w:rsidRPr="00D0746D" w:rsidRDefault="00024DB3" w:rsidP="006D4077">
      <w:pPr>
        <w:pStyle w:val="grandespuces"/>
        <w:numPr>
          <w:ilvl w:val="0"/>
          <w:numId w:val="24"/>
        </w:numPr>
        <w:spacing w:after="60"/>
        <w:ind w:left="714" w:hanging="357"/>
        <w:jc w:val="both"/>
        <w:rPr>
          <w:szCs w:val="20"/>
        </w:rPr>
      </w:pPr>
      <w:r>
        <w:rPr>
          <w:szCs w:val="20"/>
        </w:rPr>
        <w:t xml:space="preserve">                                          </w:t>
      </w:r>
      <w:r w:rsidR="00D0746D" w:rsidRPr="00D0746D">
        <w:rPr>
          <w:szCs w:val="20"/>
        </w:rPr>
        <w:t>: la personne qui argumente fait référence à un expert, à un organisme qui fait autorité ;</w:t>
      </w:r>
    </w:p>
    <w:p w:rsidR="00D0746D" w:rsidRPr="00D0746D" w:rsidRDefault="00024DB3" w:rsidP="006D4077">
      <w:pPr>
        <w:pStyle w:val="grandespuces"/>
        <w:numPr>
          <w:ilvl w:val="0"/>
          <w:numId w:val="24"/>
        </w:numPr>
        <w:spacing w:after="60"/>
        <w:ind w:left="714" w:hanging="357"/>
        <w:jc w:val="both"/>
        <w:rPr>
          <w:szCs w:val="20"/>
        </w:rPr>
      </w:pPr>
      <w:r>
        <w:rPr>
          <w:szCs w:val="20"/>
        </w:rPr>
        <w:t xml:space="preserve">                                          </w:t>
      </w:r>
      <w:r w:rsidR="00D0746D" w:rsidRPr="00D0746D">
        <w:rPr>
          <w:szCs w:val="20"/>
        </w:rPr>
        <w:t>: la personne qui argumente fait une comparaison entre deux situations distinctes ;</w:t>
      </w:r>
    </w:p>
    <w:p w:rsidR="00D0746D" w:rsidRDefault="00024DB3" w:rsidP="006D4077">
      <w:pPr>
        <w:pStyle w:val="grandespuces"/>
        <w:numPr>
          <w:ilvl w:val="0"/>
          <w:numId w:val="24"/>
        </w:numPr>
        <w:spacing w:after="60"/>
        <w:ind w:left="714" w:hanging="357"/>
        <w:jc w:val="both"/>
        <w:rPr>
          <w:szCs w:val="20"/>
        </w:rPr>
      </w:pPr>
      <w:r>
        <w:rPr>
          <w:szCs w:val="20"/>
        </w:rPr>
        <w:t xml:space="preserve">                                        </w:t>
      </w:r>
      <w:r w:rsidR="00D0746D" w:rsidRPr="00D0746D">
        <w:rPr>
          <w:szCs w:val="20"/>
        </w:rPr>
        <w:t>: la personne qui argumente focalise ses propos sur un seul aspect du sujet.</w:t>
      </w:r>
    </w:p>
    <w:p w:rsidR="006D4077" w:rsidRPr="00D0746D" w:rsidRDefault="006D4077" w:rsidP="006D4077">
      <w:pPr>
        <w:pStyle w:val="grandespuces"/>
        <w:numPr>
          <w:ilvl w:val="0"/>
          <w:numId w:val="0"/>
        </w:numPr>
        <w:spacing w:after="60"/>
        <w:ind w:left="357"/>
        <w:jc w:val="both"/>
        <w:rPr>
          <w:szCs w:val="20"/>
        </w:rPr>
      </w:pPr>
    </w:p>
    <w:p w:rsidR="004C613E" w:rsidRDefault="00D0746D" w:rsidP="00D0746D">
      <w:pPr>
        <w:pStyle w:val="Sous-titre"/>
        <w:numPr>
          <w:ilvl w:val="0"/>
          <w:numId w:val="26"/>
        </w:numPr>
      </w:pPr>
      <w:r>
        <w:t>Appel aux émotions</w:t>
      </w:r>
    </w:p>
    <w:p w:rsidR="004C613E" w:rsidRPr="00D0746D" w:rsidRDefault="00D0746D" w:rsidP="004C613E">
      <w:pPr>
        <w:jc w:val="both"/>
      </w:pPr>
      <w:r w:rsidRPr="00D0746D">
        <w:rPr>
          <w:szCs w:val="20"/>
        </w:rPr>
        <w:t>L’acteur qui influence met en évidence les émotions, les sentiments de l’autre à son égard ;</w:t>
      </w:r>
    </w:p>
    <w:p w:rsidR="004C613E" w:rsidRPr="002A4A20" w:rsidRDefault="004C613E" w:rsidP="004C613E">
      <w:pPr>
        <w:jc w:val="both"/>
      </w:pPr>
    </w:p>
    <w:p w:rsidR="004C613E" w:rsidRPr="00D0746D" w:rsidRDefault="00D0746D" w:rsidP="00D0746D">
      <w:pPr>
        <w:pStyle w:val="Sous-titre"/>
        <w:numPr>
          <w:ilvl w:val="0"/>
          <w:numId w:val="26"/>
        </w:numPr>
      </w:pPr>
      <w:r w:rsidRPr="00D0746D">
        <w:t>Relations d’autorité</w:t>
      </w:r>
    </w:p>
    <w:p w:rsidR="00D0746D" w:rsidRPr="00D0746D" w:rsidRDefault="00024DB3" w:rsidP="00D0746D">
      <w:pPr>
        <w:jc w:val="both"/>
        <w:rPr>
          <w:szCs w:val="20"/>
        </w:rPr>
      </w:pPr>
      <w:r>
        <w:rPr>
          <w:rStyle w:val="Titre3Car"/>
          <w:rFonts w:eastAsia="Calibri"/>
          <w:color w:val="31849B"/>
          <w:szCs w:val="20"/>
        </w:rPr>
        <w:t>Qu’est-ce que l</w:t>
      </w:r>
      <w:r w:rsidR="00D0746D" w:rsidRPr="00D0746D">
        <w:rPr>
          <w:rStyle w:val="Titre3Car"/>
          <w:rFonts w:eastAsia="Calibri"/>
          <w:color w:val="31849B"/>
          <w:szCs w:val="20"/>
        </w:rPr>
        <w:t>’autorité</w:t>
      </w:r>
      <w:r>
        <w:rPr>
          <w:szCs w:val="20"/>
        </w:rPr>
        <w:t> ?</w:t>
      </w:r>
    </w:p>
    <w:p w:rsidR="004C613E" w:rsidRPr="002A4A20" w:rsidRDefault="004C613E" w:rsidP="004C613E">
      <w:pPr>
        <w:ind w:left="284"/>
        <w:jc w:val="both"/>
      </w:pPr>
    </w:p>
    <w:p w:rsidR="00FA294A" w:rsidRDefault="00FA294A" w:rsidP="00FA294A">
      <w:pPr>
        <w:pStyle w:val="Titre1"/>
      </w:pPr>
      <w:r>
        <w:t>3. Les interactions individus organisation</w:t>
      </w:r>
    </w:p>
    <w:p w:rsidR="00FA294A" w:rsidRDefault="00B46B85" w:rsidP="00B46B85">
      <w:pPr>
        <w:pStyle w:val="Titre2"/>
      </w:pPr>
      <w:r>
        <w:t xml:space="preserve">A. </w:t>
      </w:r>
      <w:r w:rsidR="00FA294A">
        <w:t>Culture et valeur</w:t>
      </w:r>
    </w:p>
    <w:p w:rsidR="00D0746D" w:rsidRPr="00D0746D" w:rsidRDefault="00D0746D" w:rsidP="00D0746D">
      <w:pPr>
        <w:pStyle w:val="10"/>
        <w:rPr>
          <w:sz w:val="20"/>
          <w:szCs w:val="20"/>
        </w:rPr>
      </w:pPr>
      <w:r w:rsidRPr="00D0746D">
        <w:rPr>
          <w:rStyle w:val="Titre3Car"/>
          <w:rFonts w:eastAsia="Calibri"/>
          <w:color w:val="31849B"/>
          <w:sz w:val="20"/>
          <w:szCs w:val="20"/>
        </w:rPr>
        <w:t>La culture</w:t>
      </w:r>
      <w:r w:rsidRPr="00D0746D">
        <w:rPr>
          <w:sz w:val="20"/>
          <w:szCs w:val="20"/>
        </w:rPr>
        <w:t xml:space="preserve"> est un ensemble de valeurs, de normes, de rituels qui conditionnent les comportements des membres d’un groupe.</w:t>
      </w:r>
    </w:p>
    <w:p w:rsidR="00D0746D" w:rsidRPr="00D0746D" w:rsidRDefault="00D0746D" w:rsidP="00D0746D">
      <w:pPr>
        <w:pStyle w:val="10"/>
        <w:rPr>
          <w:sz w:val="20"/>
          <w:szCs w:val="20"/>
        </w:rPr>
      </w:pPr>
      <w:r w:rsidRPr="00D0746D">
        <w:rPr>
          <w:rStyle w:val="Titre3Car"/>
          <w:rFonts w:eastAsia="Calibri"/>
          <w:color w:val="31849B"/>
          <w:sz w:val="20"/>
          <w:szCs w:val="20"/>
        </w:rPr>
        <w:t>Les valeurs</w:t>
      </w:r>
      <w:r w:rsidRPr="00D0746D">
        <w:rPr>
          <w:sz w:val="20"/>
          <w:szCs w:val="20"/>
        </w:rPr>
        <w:t xml:space="preserve"> sont des idéaux, des principes moraux qui donnent de grandes orientations à l’action du groupe. </w:t>
      </w:r>
    </w:p>
    <w:p w:rsidR="002B3961" w:rsidRDefault="002B3961" w:rsidP="00D0746D">
      <w:pPr>
        <w:pStyle w:val="Titre2"/>
        <w:numPr>
          <w:ilvl w:val="0"/>
          <w:numId w:val="15"/>
        </w:numPr>
        <w:ind w:left="567"/>
      </w:pPr>
      <w:r>
        <w:t>Normes, rituels et codes</w:t>
      </w:r>
    </w:p>
    <w:p w:rsidR="009D1D9B" w:rsidRDefault="009D1D9B" w:rsidP="00D0746D">
      <w:pPr>
        <w:pStyle w:val="10"/>
        <w:rPr>
          <w:rStyle w:val="Titre3Car"/>
          <w:rFonts w:eastAsia="Calibri"/>
          <w:color w:val="31849B"/>
          <w:sz w:val="20"/>
          <w:szCs w:val="20"/>
        </w:rPr>
      </w:pPr>
    </w:p>
    <w:p w:rsidR="00D0746D" w:rsidRPr="00D0746D" w:rsidRDefault="00024DB3" w:rsidP="00D0746D">
      <w:pPr>
        <w:pStyle w:val="10"/>
        <w:rPr>
          <w:sz w:val="20"/>
          <w:szCs w:val="20"/>
        </w:rPr>
      </w:pPr>
      <w:r>
        <w:rPr>
          <w:sz w:val="20"/>
          <w:szCs w:val="20"/>
        </w:rPr>
        <w:t>……………………………</w:t>
      </w:r>
      <w:r w:rsidR="00D0746D" w:rsidRPr="00D0746D">
        <w:rPr>
          <w:sz w:val="20"/>
          <w:szCs w:val="20"/>
        </w:rPr>
        <w:t>sont des règles que les individus doivent respecter afin de vivre ensemble</w:t>
      </w:r>
    </w:p>
    <w:p w:rsidR="00D0746D" w:rsidRPr="00D0746D" w:rsidRDefault="00024DB3" w:rsidP="00D0746D">
      <w:pPr>
        <w:pStyle w:val="10"/>
        <w:rPr>
          <w:sz w:val="20"/>
          <w:szCs w:val="20"/>
        </w:rPr>
      </w:pPr>
      <w:r>
        <w:rPr>
          <w:sz w:val="20"/>
          <w:szCs w:val="20"/>
        </w:rPr>
        <w:t>……………………………</w:t>
      </w:r>
      <w:r w:rsidR="00D0746D" w:rsidRPr="00D0746D">
        <w:rPr>
          <w:sz w:val="20"/>
          <w:szCs w:val="20"/>
        </w:rPr>
        <w:t>sont des pratiques sociales habituelles, qui s’observent dans des situations courantes. Ils sont appris et résultent des conventions sociales et des traditions culturelles. Ils facilitent les relations sociales</w:t>
      </w:r>
    </w:p>
    <w:p w:rsidR="00D0746D" w:rsidRPr="00D0746D" w:rsidRDefault="00024DB3" w:rsidP="00D0746D">
      <w:pPr>
        <w:pStyle w:val="10"/>
        <w:rPr>
          <w:sz w:val="20"/>
          <w:szCs w:val="20"/>
        </w:rPr>
      </w:pPr>
      <w:r>
        <w:rPr>
          <w:sz w:val="20"/>
          <w:szCs w:val="20"/>
        </w:rPr>
        <w:t xml:space="preserve">                                </w:t>
      </w:r>
      <w:bookmarkStart w:id="0" w:name="_GoBack"/>
      <w:bookmarkEnd w:id="0"/>
      <w:proofErr w:type="gramStart"/>
      <w:r w:rsidR="00D0746D" w:rsidRPr="00D0746D">
        <w:rPr>
          <w:sz w:val="20"/>
          <w:szCs w:val="20"/>
        </w:rPr>
        <w:t>sont</w:t>
      </w:r>
      <w:proofErr w:type="gramEnd"/>
      <w:r w:rsidR="00D0746D" w:rsidRPr="00D0746D">
        <w:rPr>
          <w:sz w:val="20"/>
          <w:szCs w:val="20"/>
        </w:rPr>
        <w:t xml:space="preserve"> un ensemble de signes dont la signification est partagée par une communauté. </w:t>
      </w:r>
    </w:p>
    <w:p w:rsidR="006824DD" w:rsidRDefault="006824DD" w:rsidP="009D1D9B">
      <w:pPr>
        <w:pStyle w:val="Titre2"/>
        <w:numPr>
          <w:ilvl w:val="0"/>
          <w:numId w:val="15"/>
        </w:numPr>
        <w:ind w:left="567"/>
        <w:rPr>
          <w:noProof/>
        </w:rPr>
      </w:pPr>
      <w:r>
        <w:rPr>
          <w:noProof/>
        </w:rPr>
        <w:t>Attribution, représentations et stéréotypes</w:t>
      </w:r>
    </w:p>
    <w:p w:rsidR="00D0746D" w:rsidRDefault="00D0746D" w:rsidP="00D0746D">
      <w:pPr>
        <w:rPr>
          <w:lang w:eastAsia="en-US"/>
        </w:rPr>
      </w:pPr>
    </w:p>
    <w:p w:rsidR="009D1D9B" w:rsidRPr="008B4D1A" w:rsidRDefault="009D1D9B" w:rsidP="009D1D9B">
      <w:pPr>
        <w:pStyle w:val="TTextecourant"/>
        <w:rPr>
          <w:rFonts w:ascii="Calibri" w:hAnsi="Calibri" w:cs="Calibri"/>
          <w:sz w:val="20"/>
          <w:szCs w:val="20"/>
        </w:rPr>
      </w:pPr>
      <w:r w:rsidRPr="009D1D9B">
        <w:rPr>
          <w:rStyle w:val="Titre3Car"/>
          <w:rFonts w:ascii="Calibri" w:eastAsia="Calibri" w:hAnsi="Calibri"/>
          <w:color w:val="31849B"/>
          <w:sz w:val="20"/>
          <w:szCs w:val="20"/>
        </w:rPr>
        <w:t xml:space="preserve">L'attribution </w:t>
      </w:r>
      <w:r w:rsidRPr="008B4D1A">
        <w:rPr>
          <w:rFonts w:ascii="Calibri" w:hAnsi="Calibri" w:cs="Calibri"/>
          <w:sz w:val="20"/>
          <w:szCs w:val="20"/>
        </w:rPr>
        <w:t>est le fait d’expliquer le comportement d’autrui en nous basant sur notre propre comportement et en attribuant à ce comportement des causes qui nous sont personnelles</w:t>
      </w:r>
    </w:p>
    <w:p w:rsidR="009D1D9B" w:rsidRPr="008B4D1A" w:rsidRDefault="009D1D9B" w:rsidP="009D1D9B">
      <w:pPr>
        <w:pStyle w:val="TTextecourant"/>
        <w:rPr>
          <w:rFonts w:ascii="Calibri" w:hAnsi="Calibri" w:cs="Calibri"/>
          <w:sz w:val="20"/>
          <w:szCs w:val="20"/>
        </w:rPr>
      </w:pPr>
    </w:p>
    <w:p w:rsidR="009D1D9B" w:rsidRPr="008B4D1A" w:rsidRDefault="009D1D9B" w:rsidP="009D1D9B">
      <w:pPr>
        <w:pStyle w:val="TTextecourant"/>
        <w:rPr>
          <w:rFonts w:ascii="Calibri" w:hAnsi="Calibri" w:cs="Calibri"/>
          <w:sz w:val="20"/>
          <w:szCs w:val="20"/>
        </w:rPr>
      </w:pPr>
      <w:r w:rsidRPr="009D1D9B">
        <w:rPr>
          <w:rStyle w:val="Titre3Car"/>
          <w:rFonts w:ascii="Calibri" w:eastAsia="Calibri" w:hAnsi="Calibri"/>
          <w:color w:val="31849B"/>
          <w:sz w:val="20"/>
          <w:szCs w:val="20"/>
        </w:rPr>
        <w:t>Les représentations</w:t>
      </w:r>
      <w:r w:rsidRPr="008B4D1A">
        <w:rPr>
          <w:rFonts w:ascii="Calibri" w:hAnsi="Calibri" w:cs="Calibri"/>
          <w:sz w:val="20"/>
          <w:szCs w:val="20"/>
        </w:rPr>
        <w:t xml:space="preserve"> sont des connaissances non prouvées, élaborées et partagées par un groupe social qui permettent aux individus de donner un sens à une réalité.</w:t>
      </w:r>
    </w:p>
    <w:p w:rsidR="009D1D9B" w:rsidRPr="008B4D1A" w:rsidRDefault="009D1D9B" w:rsidP="009D1D9B">
      <w:pPr>
        <w:pStyle w:val="TTextecourant"/>
        <w:rPr>
          <w:rFonts w:ascii="Calibri" w:hAnsi="Calibri" w:cs="Calibri"/>
          <w:sz w:val="20"/>
          <w:szCs w:val="20"/>
        </w:rPr>
      </w:pPr>
    </w:p>
    <w:p w:rsidR="009D1D9B" w:rsidRPr="009D1D9B" w:rsidRDefault="009D1D9B" w:rsidP="009D1D9B">
      <w:pPr>
        <w:pStyle w:val="10"/>
        <w:rPr>
          <w:sz w:val="20"/>
          <w:szCs w:val="20"/>
        </w:rPr>
      </w:pPr>
      <w:r w:rsidRPr="009D1D9B">
        <w:rPr>
          <w:rStyle w:val="Titre3Car"/>
          <w:rFonts w:eastAsia="Calibri"/>
          <w:color w:val="31849B"/>
          <w:sz w:val="20"/>
          <w:szCs w:val="20"/>
        </w:rPr>
        <w:t>Les stéréotypes</w:t>
      </w:r>
      <w:r w:rsidRPr="009D1D9B">
        <w:rPr>
          <w:sz w:val="20"/>
          <w:szCs w:val="20"/>
        </w:rPr>
        <w:t>  sont des images réductrices ou caricaturales, partagées par un groupe d’individus, concernant les caractéristiques personnelles d’un autre groupe.</w:t>
      </w:r>
    </w:p>
    <w:p w:rsidR="009D1D9B" w:rsidRPr="008B4D1A" w:rsidRDefault="009D1D9B" w:rsidP="009D1D9B">
      <w:pPr>
        <w:pStyle w:val="TTextecourant"/>
        <w:rPr>
          <w:rFonts w:ascii="Calibri" w:hAnsi="Calibri" w:cs="Calibri"/>
          <w:sz w:val="20"/>
          <w:szCs w:val="20"/>
        </w:rPr>
      </w:pPr>
    </w:p>
    <w:p w:rsidR="00D0746D" w:rsidRPr="00D0746D" w:rsidRDefault="00D0746D" w:rsidP="00D0746D">
      <w:pPr>
        <w:rPr>
          <w:lang w:eastAsia="en-US"/>
        </w:rPr>
      </w:pPr>
    </w:p>
    <w:p w:rsidR="00F84407" w:rsidRDefault="00F84407" w:rsidP="00F84407">
      <w:pPr>
        <w:rPr>
          <w:noProof/>
        </w:rPr>
      </w:pPr>
    </w:p>
    <w:p w:rsidR="00F84407" w:rsidRDefault="00F84407" w:rsidP="00F84407">
      <w:pPr>
        <w:rPr>
          <w:noProof/>
        </w:rPr>
      </w:pPr>
    </w:p>
    <w:sectPr w:rsidR="00F84407" w:rsidSect="00B46B85">
      <w:footerReference w:type="default" r:id="rId9"/>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E5A" w:rsidRDefault="00174E5A" w:rsidP="00EC2F13">
      <w:r>
        <w:separator/>
      </w:r>
    </w:p>
  </w:endnote>
  <w:endnote w:type="continuationSeparator" w:id="0">
    <w:p w:rsidR="00174E5A" w:rsidRDefault="00174E5A" w:rsidP="00EC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idePedagoTimes">
    <w:altName w:val="Guide Pedago Time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13" w:rsidRPr="00EC2F13" w:rsidRDefault="009D1D9B" w:rsidP="00EC2F13">
    <w:pPr>
      <w:pStyle w:val="Pieddepage"/>
      <w:pBdr>
        <w:top w:val="single" w:sz="2" w:space="1" w:color="7030A0"/>
      </w:pBdr>
      <w:tabs>
        <w:tab w:val="clear" w:pos="9072"/>
        <w:tab w:val="right" w:pos="9639"/>
      </w:tabs>
      <w:ind w:left="-567" w:right="-567"/>
      <w:rPr>
        <w:sz w:val="18"/>
        <w:szCs w:val="18"/>
      </w:rPr>
    </w:pPr>
    <w:r>
      <w:rPr>
        <w:sz w:val="18"/>
        <w:szCs w:val="18"/>
      </w:rPr>
      <w:t>Synthèse chapitre 2A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E5A" w:rsidRDefault="00174E5A" w:rsidP="00EC2F13">
      <w:r>
        <w:separator/>
      </w:r>
    </w:p>
  </w:footnote>
  <w:footnote w:type="continuationSeparator" w:id="0">
    <w:p w:rsidR="00174E5A" w:rsidRDefault="00174E5A" w:rsidP="00EC2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65pt;height:11.65pt" o:bullet="t">
        <v:imagedata r:id="rId1" o:title="clip_image001"/>
      </v:shape>
    </w:pict>
  </w:numPicBullet>
  <w:abstractNum w:abstractNumId="0">
    <w:nsid w:val="02715C0B"/>
    <w:multiLevelType w:val="hybridMultilevel"/>
    <w:tmpl w:val="81CE32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042285"/>
    <w:multiLevelType w:val="hybridMultilevel"/>
    <w:tmpl w:val="81CE32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E29292A"/>
    <w:multiLevelType w:val="hybridMultilevel"/>
    <w:tmpl w:val="1E12053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59B37F1"/>
    <w:multiLevelType w:val="hybridMultilevel"/>
    <w:tmpl w:val="25E2B8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6E77632"/>
    <w:multiLevelType w:val="hybridMultilevel"/>
    <w:tmpl w:val="56EC324A"/>
    <w:lvl w:ilvl="0" w:tplc="24E271FC">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38ED28BC"/>
    <w:multiLevelType w:val="hybridMultilevel"/>
    <w:tmpl w:val="E280F5BA"/>
    <w:lvl w:ilvl="0" w:tplc="68724DD4">
      <w:start w:val="1"/>
      <w:numFmt w:val="bullet"/>
      <w:lvlText w:val=""/>
      <w:lvlJc w:val="left"/>
      <w:pPr>
        <w:ind w:left="720" w:hanging="360"/>
      </w:pPr>
      <w:rPr>
        <w:rFonts w:ascii="Symbol" w:hAnsi="Symbol"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AD2E94"/>
    <w:multiLevelType w:val="hybridMultilevel"/>
    <w:tmpl w:val="F912D37C"/>
    <w:lvl w:ilvl="0" w:tplc="68E0E948">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nsid w:val="41482999"/>
    <w:multiLevelType w:val="hybridMultilevel"/>
    <w:tmpl w:val="2BCA533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1743ECE"/>
    <w:multiLevelType w:val="hybridMultilevel"/>
    <w:tmpl w:val="27206DD0"/>
    <w:lvl w:ilvl="0" w:tplc="0302B8B4">
      <w:start w:val="1"/>
      <w:numFmt w:val="bullet"/>
      <w:lvlText w:val=""/>
      <w:lvlJc w:val="left"/>
      <w:pPr>
        <w:ind w:left="720" w:hanging="360"/>
      </w:pPr>
      <w:rPr>
        <w:rFonts w:ascii="Symbol" w:hAnsi="Symbol" w:hint="default"/>
        <w:color w:val="7692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B01F3A"/>
    <w:multiLevelType w:val="hybridMultilevel"/>
    <w:tmpl w:val="F8AA462E"/>
    <w:lvl w:ilvl="0" w:tplc="1494C556">
      <w:start w:val="2"/>
      <w:numFmt w:val="upperLetter"/>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nsid w:val="47085416"/>
    <w:multiLevelType w:val="hybridMultilevel"/>
    <w:tmpl w:val="CEDEB2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A944372"/>
    <w:multiLevelType w:val="hybridMultilevel"/>
    <w:tmpl w:val="5EB4A52A"/>
    <w:lvl w:ilvl="0" w:tplc="E04C6F18">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nsid w:val="503D07CD"/>
    <w:multiLevelType w:val="hybridMultilevel"/>
    <w:tmpl w:val="FF3AF406"/>
    <w:lvl w:ilvl="0" w:tplc="0302B8B4">
      <w:start w:val="1"/>
      <w:numFmt w:val="bullet"/>
      <w:lvlText w:val=""/>
      <w:lvlJc w:val="left"/>
      <w:pPr>
        <w:ind w:left="720" w:hanging="360"/>
      </w:pPr>
      <w:rPr>
        <w:rFonts w:ascii="Symbol" w:hAnsi="Symbol" w:hint="default"/>
        <w:color w:val="7692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476DC3"/>
    <w:multiLevelType w:val="hybridMultilevel"/>
    <w:tmpl w:val="FE48AC54"/>
    <w:lvl w:ilvl="0" w:tplc="AC887ADE">
      <w:start w:val="1"/>
      <w:numFmt w:val="bullet"/>
      <w:pStyle w:val="Sansinterligne"/>
      <w:lvlText w:val=""/>
      <w:lvlJc w:val="left"/>
      <w:pPr>
        <w:ind w:left="1004" w:hanging="360"/>
      </w:pPr>
      <w:rPr>
        <w:rFonts w:ascii="Symbol" w:hAnsi="Symbol" w:hint="default"/>
        <w:color w:val="E36C0A"/>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50E40FAB"/>
    <w:multiLevelType w:val="hybridMultilevel"/>
    <w:tmpl w:val="DBE8102A"/>
    <w:lvl w:ilvl="0" w:tplc="56C09962">
      <w:start w:val="1"/>
      <w:numFmt w:val="bullet"/>
      <w:pStyle w:val="listegrandespuces"/>
      <w:lvlText w:val=""/>
      <w:lvlPicBulletId w:val="0"/>
      <w:lvlJc w:val="left"/>
      <w:pPr>
        <w:ind w:left="720"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513C3F14"/>
    <w:multiLevelType w:val="hybridMultilevel"/>
    <w:tmpl w:val="7F1A8E4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63C783F"/>
    <w:multiLevelType w:val="hybridMultilevel"/>
    <w:tmpl w:val="52504D74"/>
    <w:lvl w:ilvl="0" w:tplc="C164A09E">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nsid w:val="604915CC"/>
    <w:multiLevelType w:val="hybridMultilevel"/>
    <w:tmpl w:val="ABB27D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83A58D0"/>
    <w:multiLevelType w:val="hybridMultilevel"/>
    <w:tmpl w:val="118804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9D60CE6"/>
    <w:multiLevelType w:val="hybridMultilevel"/>
    <w:tmpl w:val="E79E562C"/>
    <w:lvl w:ilvl="0" w:tplc="0602CD0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nsid w:val="6EA2036F"/>
    <w:multiLevelType w:val="hybridMultilevel"/>
    <w:tmpl w:val="BAEA52E2"/>
    <w:lvl w:ilvl="0" w:tplc="0302B8B4">
      <w:start w:val="1"/>
      <w:numFmt w:val="bullet"/>
      <w:lvlText w:val=""/>
      <w:lvlJc w:val="left"/>
      <w:pPr>
        <w:ind w:left="720" w:hanging="360"/>
      </w:pPr>
      <w:rPr>
        <w:rFonts w:ascii="Symbol" w:hAnsi="Symbol" w:hint="default"/>
        <w:color w:val="7692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6031C6E"/>
    <w:multiLevelType w:val="hybridMultilevel"/>
    <w:tmpl w:val="C3865F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B1A7152"/>
    <w:multiLevelType w:val="hybridMultilevel"/>
    <w:tmpl w:val="81CE32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1"/>
  </w:num>
  <w:num w:numId="7">
    <w:abstractNumId w:val="4"/>
  </w:num>
  <w:num w:numId="8">
    <w:abstractNumId w:val="0"/>
  </w:num>
  <w:num w:numId="9">
    <w:abstractNumId w:val="22"/>
  </w:num>
  <w:num w:numId="10">
    <w:abstractNumId w:val="11"/>
  </w:num>
  <w:num w:numId="11">
    <w:abstractNumId w:val="17"/>
  </w:num>
  <w:num w:numId="12">
    <w:abstractNumId w:val="2"/>
  </w:num>
  <w:num w:numId="13">
    <w:abstractNumId w:val="3"/>
  </w:num>
  <w:num w:numId="14">
    <w:abstractNumId w:val="21"/>
  </w:num>
  <w:num w:numId="15">
    <w:abstractNumId w:val="9"/>
  </w:num>
  <w:num w:numId="16">
    <w:abstractNumId w:val="23"/>
  </w:num>
  <w:num w:numId="17">
    <w:abstractNumId w:val="8"/>
  </w:num>
  <w:num w:numId="18">
    <w:abstractNumId w:val="12"/>
  </w:num>
  <w:num w:numId="19">
    <w:abstractNumId w:val="20"/>
  </w:num>
  <w:num w:numId="20">
    <w:abstractNumId w:val="16"/>
  </w:num>
  <w:num w:numId="21">
    <w:abstractNumId w:val="18"/>
  </w:num>
  <w:num w:numId="22">
    <w:abstractNumId w:val="15"/>
  </w:num>
  <w:num w:numId="23">
    <w:abstractNumId w:val="6"/>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03ED"/>
    <w:rsid w:val="00006511"/>
    <w:rsid w:val="00024DB3"/>
    <w:rsid w:val="00080A75"/>
    <w:rsid w:val="001103ED"/>
    <w:rsid w:val="00114AFD"/>
    <w:rsid w:val="00174E5A"/>
    <w:rsid w:val="001942EE"/>
    <w:rsid w:val="001D1CE3"/>
    <w:rsid w:val="001F500F"/>
    <w:rsid w:val="002416FB"/>
    <w:rsid w:val="002923D9"/>
    <w:rsid w:val="002B3961"/>
    <w:rsid w:val="00391E76"/>
    <w:rsid w:val="003A79B0"/>
    <w:rsid w:val="003C2977"/>
    <w:rsid w:val="00417D77"/>
    <w:rsid w:val="004B4365"/>
    <w:rsid w:val="004C613E"/>
    <w:rsid w:val="00503CA8"/>
    <w:rsid w:val="00535333"/>
    <w:rsid w:val="0056053E"/>
    <w:rsid w:val="005E1095"/>
    <w:rsid w:val="006824DD"/>
    <w:rsid w:val="006B6CDA"/>
    <w:rsid w:val="006C47A5"/>
    <w:rsid w:val="006D1046"/>
    <w:rsid w:val="006D4077"/>
    <w:rsid w:val="006E0DEB"/>
    <w:rsid w:val="006F06AA"/>
    <w:rsid w:val="00784780"/>
    <w:rsid w:val="008432CA"/>
    <w:rsid w:val="00886828"/>
    <w:rsid w:val="008B4D1A"/>
    <w:rsid w:val="008C2711"/>
    <w:rsid w:val="008E3548"/>
    <w:rsid w:val="00902604"/>
    <w:rsid w:val="009114B9"/>
    <w:rsid w:val="009D1D9B"/>
    <w:rsid w:val="00A0211C"/>
    <w:rsid w:val="00A5237D"/>
    <w:rsid w:val="00A946CE"/>
    <w:rsid w:val="00AD368E"/>
    <w:rsid w:val="00B46B85"/>
    <w:rsid w:val="00C17B96"/>
    <w:rsid w:val="00D0746D"/>
    <w:rsid w:val="00D159BA"/>
    <w:rsid w:val="00D25890"/>
    <w:rsid w:val="00D25CF5"/>
    <w:rsid w:val="00D47CAD"/>
    <w:rsid w:val="00D5449D"/>
    <w:rsid w:val="00D8176A"/>
    <w:rsid w:val="00DA1C3B"/>
    <w:rsid w:val="00DE551B"/>
    <w:rsid w:val="00E20D75"/>
    <w:rsid w:val="00E22CF7"/>
    <w:rsid w:val="00E3213C"/>
    <w:rsid w:val="00E55829"/>
    <w:rsid w:val="00EC2F13"/>
    <w:rsid w:val="00F4037B"/>
    <w:rsid w:val="00F56313"/>
    <w:rsid w:val="00F84407"/>
    <w:rsid w:val="00FA29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65"/>
    <w:rPr>
      <w:szCs w:val="22"/>
    </w:rPr>
  </w:style>
  <w:style w:type="paragraph" w:styleId="Titre1">
    <w:name w:val="heading 1"/>
    <w:basedOn w:val="Normal"/>
    <w:next w:val="Normal"/>
    <w:link w:val="Titre1Car1"/>
    <w:uiPriority w:val="9"/>
    <w:qFormat/>
    <w:rsid w:val="003C2977"/>
    <w:pPr>
      <w:outlineLvl w:val="0"/>
    </w:pPr>
    <w:rPr>
      <w:rFonts w:eastAsia="Calibri" w:cs="Calibri"/>
      <w:b/>
      <w:caps/>
      <w:color w:val="7030A0"/>
      <w:sz w:val="24"/>
      <w:szCs w:val="24"/>
      <w:lang w:eastAsia="en-US"/>
    </w:rPr>
  </w:style>
  <w:style w:type="paragraph" w:styleId="Titre2">
    <w:name w:val="heading 2"/>
    <w:basedOn w:val="Normal"/>
    <w:next w:val="Normal"/>
    <w:link w:val="Titre2Car"/>
    <w:uiPriority w:val="9"/>
    <w:qFormat/>
    <w:rsid w:val="00D25CF5"/>
    <w:pPr>
      <w:keepNext/>
      <w:keepLines/>
      <w:spacing w:before="200"/>
      <w:ind w:left="284"/>
      <w:outlineLvl w:val="1"/>
    </w:pPr>
    <w:rPr>
      <w:rFonts w:cs="Calibri"/>
      <w:b/>
      <w:bCs/>
      <w:color w:val="F79646"/>
      <w:sz w:val="22"/>
      <w:lang w:eastAsia="en-US"/>
    </w:rPr>
  </w:style>
  <w:style w:type="paragraph" w:styleId="Titre3">
    <w:name w:val="heading 3"/>
    <w:basedOn w:val="Normal"/>
    <w:next w:val="Normal"/>
    <w:link w:val="Titre3Car"/>
    <w:uiPriority w:val="9"/>
    <w:qFormat/>
    <w:rsid w:val="00D25CF5"/>
    <w:pPr>
      <w:keepNext/>
      <w:keepLines/>
      <w:spacing w:before="200"/>
      <w:ind w:left="567"/>
      <w:outlineLvl w:val="2"/>
    </w:pPr>
    <w:rPr>
      <w:rFonts w:cs="Calibri"/>
      <w:b/>
      <w:bCs/>
      <w:color w:val="CE1C6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uiPriority w:val="9"/>
    <w:rsid w:val="00A5237D"/>
    <w:rPr>
      <w:rFonts w:ascii="Cambria" w:eastAsia="Times New Roman" w:hAnsi="Cambria" w:cs="Times New Roman"/>
      <w:b/>
      <w:bCs/>
      <w:color w:val="A95006"/>
      <w:sz w:val="28"/>
      <w:szCs w:val="28"/>
    </w:rPr>
  </w:style>
  <w:style w:type="character" w:customStyle="1" w:styleId="Titre2Car">
    <w:name w:val="Titre 2 Car"/>
    <w:link w:val="Titre2"/>
    <w:uiPriority w:val="9"/>
    <w:rsid w:val="00D25CF5"/>
    <w:rPr>
      <w:rFonts w:cs="Calibri"/>
      <w:b/>
      <w:bCs/>
      <w:color w:val="F79646"/>
      <w:sz w:val="22"/>
      <w:szCs w:val="22"/>
      <w:lang w:eastAsia="en-US"/>
    </w:rPr>
  </w:style>
  <w:style w:type="character" w:customStyle="1" w:styleId="Titre3Car">
    <w:name w:val="Titre 3 Car"/>
    <w:link w:val="Titre3"/>
    <w:uiPriority w:val="9"/>
    <w:rsid w:val="00D25CF5"/>
    <w:rPr>
      <w:rFonts w:cs="Calibri"/>
      <w:b/>
      <w:bCs/>
      <w:color w:val="CE1C68"/>
      <w:szCs w:val="22"/>
      <w:lang w:eastAsia="en-US"/>
    </w:rPr>
  </w:style>
  <w:style w:type="paragraph" w:styleId="Titre">
    <w:name w:val="Title"/>
    <w:basedOn w:val="Normal"/>
    <w:next w:val="Normal"/>
    <w:link w:val="TitreCar"/>
    <w:uiPriority w:val="10"/>
    <w:qFormat/>
    <w:rsid w:val="00535333"/>
    <w:pPr>
      <w:pBdr>
        <w:top w:val="single" w:sz="2" w:space="1" w:color="D99594"/>
        <w:bottom w:val="single" w:sz="18" w:space="4" w:color="FFC000"/>
      </w:pBdr>
      <w:shd w:val="clear" w:color="auto" w:fill="E5DFEC"/>
      <w:spacing w:after="300"/>
      <w:contextualSpacing/>
      <w:jc w:val="right"/>
    </w:pPr>
    <w:rPr>
      <w:rFonts w:cs="Calibri"/>
      <w:b/>
      <w:caps/>
      <w:shadow/>
      <w:color w:val="7030A0"/>
      <w:kern w:val="28"/>
      <w:sz w:val="28"/>
      <w:szCs w:val="28"/>
      <w:lang w:eastAsia="en-US"/>
    </w:rPr>
  </w:style>
  <w:style w:type="character" w:customStyle="1" w:styleId="TitreCar">
    <w:name w:val="Titre Car"/>
    <w:link w:val="Titre"/>
    <w:uiPriority w:val="10"/>
    <w:rsid w:val="00535333"/>
    <w:rPr>
      <w:rFonts w:cs="Calibri"/>
      <w:b/>
      <w:caps/>
      <w:shadow/>
      <w:color w:val="7030A0"/>
      <w:kern w:val="28"/>
      <w:sz w:val="28"/>
      <w:szCs w:val="28"/>
      <w:shd w:val="clear" w:color="auto" w:fill="E5DFEC"/>
      <w:lang w:eastAsia="en-US"/>
    </w:rPr>
  </w:style>
  <w:style w:type="paragraph" w:styleId="Sous-titre">
    <w:name w:val="Subtitle"/>
    <w:basedOn w:val="Normal"/>
    <w:next w:val="Normal"/>
    <w:link w:val="Sous-titreCar"/>
    <w:uiPriority w:val="11"/>
    <w:qFormat/>
    <w:rsid w:val="00D25CF5"/>
    <w:rPr>
      <w:iCs/>
      <w:szCs w:val="24"/>
      <w:u w:val="double" w:color="CE1C68"/>
      <w:lang w:eastAsia="en-US"/>
    </w:rPr>
  </w:style>
  <w:style w:type="character" w:customStyle="1" w:styleId="Sous-titreCar">
    <w:name w:val="Sous-titre Car"/>
    <w:link w:val="Sous-titre"/>
    <w:uiPriority w:val="11"/>
    <w:rsid w:val="00D25CF5"/>
    <w:rPr>
      <w:iCs/>
      <w:szCs w:val="24"/>
      <w:u w:val="double" w:color="CE1C68"/>
      <w:lang w:eastAsia="en-US"/>
    </w:rPr>
  </w:style>
  <w:style w:type="paragraph" w:styleId="Sansinterligne">
    <w:name w:val="No Spacing"/>
    <w:aliases w:val="liste puces simples"/>
    <w:basedOn w:val="Normal"/>
    <w:uiPriority w:val="1"/>
    <w:qFormat/>
    <w:rsid w:val="00A5237D"/>
    <w:pPr>
      <w:numPr>
        <w:numId w:val="1"/>
      </w:numPr>
    </w:pPr>
    <w:rPr>
      <w:rFonts w:eastAsia="Calibri"/>
      <w:lang w:eastAsia="en-US"/>
    </w:rPr>
  </w:style>
  <w:style w:type="character" w:customStyle="1" w:styleId="listegrandespucesCar">
    <w:name w:val="liste grandes puces Car"/>
    <w:link w:val="listegrandespuces"/>
    <w:rsid w:val="00A5237D"/>
    <w:rPr>
      <w:rFonts w:ascii="Calibri" w:eastAsia="Calibri" w:hAnsi="Calibri" w:cs="Calibri"/>
      <w:lang w:eastAsia="en-US"/>
    </w:rPr>
  </w:style>
  <w:style w:type="paragraph" w:customStyle="1" w:styleId="listegrandespuces">
    <w:name w:val="liste grandes puces"/>
    <w:basedOn w:val="Normal"/>
    <w:link w:val="listegrandespucesCar"/>
    <w:rsid w:val="00A5237D"/>
    <w:pPr>
      <w:numPr>
        <w:numId w:val="2"/>
      </w:numPr>
      <w:spacing w:after="120"/>
      <w:ind w:left="714" w:hanging="357"/>
    </w:pPr>
    <w:rPr>
      <w:rFonts w:eastAsia="Calibri" w:cs="Calibri"/>
      <w:lang w:eastAsia="en-US"/>
    </w:rPr>
  </w:style>
  <w:style w:type="character" w:styleId="Titredulivre">
    <w:name w:val="Book Title"/>
    <w:uiPriority w:val="33"/>
    <w:qFormat/>
    <w:rsid w:val="00A5237D"/>
    <w:rPr>
      <w:bCs/>
      <w:caps/>
      <w:sz w:val="28"/>
    </w:rPr>
  </w:style>
  <w:style w:type="character" w:customStyle="1" w:styleId="Titre1Car1">
    <w:name w:val="Titre 1 Car1"/>
    <w:link w:val="Titre1"/>
    <w:uiPriority w:val="9"/>
    <w:rsid w:val="003C2977"/>
    <w:rPr>
      <w:rFonts w:eastAsia="Calibri" w:cs="Calibri"/>
      <w:b/>
      <w:caps/>
      <w:color w:val="7030A0"/>
      <w:sz w:val="24"/>
      <w:szCs w:val="24"/>
      <w:lang w:eastAsia="en-US"/>
    </w:rPr>
  </w:style>
  <w:style w:type="paragraph" w:customStyle="1" w:styleId="grandespuces">
    <w:name w:val="grandes puces"/>
    <w:basedOn w:val="listegrandespuces"/>
    <w:link w:val="grandespucesCar"/>
    <w:qFormat/>
    <w:rsid w:val="00EC2F13"/>
  </w:style>
  <w:style w:type="paragraph" w:styleId="En-tte">
    <w:name w:val="header"/>
    <w:basedOn w:val="Normal"/>
    <w:link w:val="En-tteCar"/>
    <w:uiPriority w:val="99"/>
    <w:unhideWhenUsed/>
    <w:rsid w:val="00EC2F13"/>
    <w:pPr>
      <w:tabs>
        <w:tab w:val="center" w:pos="4536"/>
        <w:tab w:val="right" w:pos="9072"/>
      </w:tabs>
    </w:pPr>
  </w:style>
  <w:style w:type="character" w:customStyle="1" w:styleId="grandespucesCar">
    <w:name w:val="grandes puces Car"/>
    <w:link w:val="grandespuces"/>
    <w:rsid w:val="00EC2F13"/>
    <w:rPr>
      <w:rFonts w:ascii="Calibri" w:eastAsia="Calibri" w:hAnsi="Calibri" w:cs="Calibri"/>
      <w:sz w:val="22"/>
      <w:szCs w:val="22"/>
      <w:lang w:eastAsia="en-US"/>
    </w:rPr>
  </w:style>
  <w:style w:type="character" w:customStyle="1" w:styleId="En-tteCar">
    <w:name w:val="En-tête Car"/>
    <w:link w:val="En-tte"/>
    <w:uiPriority w:val="99"/>
    <w:rsid w:val="00EC2F13"/>
    <w:rPr>
      <w:sz w:val="22"/>
      <w:szCs w:val="22"/>
    </w:rPr>
  </w:style>
  <w:style w:type="paragraph" w:styleId="Pieddepage">
    <w:name w:val="footer"/>
    <w:basedOn w:val="Normal"/>
    <w:link w:val="PieddepageCar"/>
    <w:uiPriority w:val="99"/>
    <w:unhideWhenUsed/>
    <w:rsid w:val="00EC2F13"/>
    <w:pPr>
      <w:tabs>
        <w:tab w:val="center" w:pos="4536"/>
        <w:tab w:val="right" w:pos="9072"/>
      </w:tabs>
    </w:pPr>
  </w:style>
  <w:style w:type="character" w:customStyle="1" w:styleId="PieddepageCar">
    <w:name w:val="Pied de page Car"/>
    <w:link w:val="Pieddepage"/>
    <w:uiPriority w:val="99"/>
    <w:rsid w:val="00EC2F13"/>
    <w:rPr>
      <w:sz w:val="22"/>
      <w:szCs w:val="22"/>
    </w:rPr>
  </w:style>
  <w:style w:type="paragraph" w:customStyle="1" w:styleId="C289308D74E2492DA70DEFAE9D5EDFC8">
    <w:name w:val="C289308D74E2492DA70DEFAE9D5EDFC8"/>
    <w:rsid w:val="00EC2F13"/>
    <w:pPr>
      <w:spacing w:after="200" w:line="276" w:lineRule="auto"/>
    </w:pPr>
    <w:rPr>
      <w:sz w:val="22"/>
      <w:szCs w:val="22"/>
    </w:rPr>
  </w:style>
  <w:style w:type="paragraph" w:styleId="Textedebulles">
    <w:name w:val="Balloon Text"/>
    <w:basedOn w:val="Normal"/>
    <w:link w:val="TextedebullesCar"/>
    <w:uiPriority w:val="99"/>
    <w:semiHidden/>
    <w:unhideWhenUsed/>
    <w:rsid w:val="00EC2F13"/>
    <w:rPr>
      <w:rFonts w:ascii="Tahoma" w:hAnsi="Tahoma" w:cs="Tahoma"/>
      <w:sz w:val="16"/>
      <w:szCs w:val="16"/>
    </w:rPr>
  </w:style>
  <w:style w:type="character" w:customStyle="1" w:styleId="TextedebullesCar">
    <w:name w:val="Texte de bulles Car"/>
    <w:link w:val="Textedebulles"/>
    <w:uiPriority w:val="99"/>
    <w:semiHidden/>
    <w:rsid w:val="00EC2F13"/>
    <w:rPr>
      <w:rFonts w:ascii="Tahoma" w:hAnsi="Tahoma" w:cs="Tahoma"/>
      <w:sz w:val="16"/>
      <w:szCs w:val="16"/>
    </w:rPr>
  </w:style>
  <w:style w:type="table" w:styleId="Grilledutableau">
    <w:name w:val="Table Grid"/>
    <w:basedOn w:val="TableauNormal"/>
    <w:uiPriority w:val="59"/>
    <w:rsid w:val="006D1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4">
    <w:name w:val="Light Shading Accent 4"/>
    <w:basedOn w:val="TableauNormal"/>
    <w:uiPriority w:val="60"/>
    <w:rsid w:val="006D104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TEnumtiret">
    <w:name w:val="T_Enum_tiret"/>
    <w:basedOn w:val="Normal"/>
    <w:next w:val="Normal"/>
    <w:uiPriority w:val="99"/>
    <w:rsid w:val="002416FB"/>
    <w:pPr>
      <w:widowControl w:val="0"/>
      <w:numPr>
        <w:numId w:val="16"/>
      </w:numPr>
      <w:tabs>
        <w:tab w:val="clear" w:pos="113"/>
        <w:tab w:val="left" w:pos="170"/>
      </w:tabs>
      <w:autoSpaceDE w:val="0"/>
      <w:autoSpaceDN w:val="0"/>
      <w:adjustRightInd w:val="0"/>
      <w:spacing w:line="260" w:lineRule="atLeast"/>
      <w:jc w:val="both"/>
      <w:textAlignment w:val="center"/>
    </w:pPr>
    <w:rPr>
      <w:rFonts w:ascii="GuidePedagoTimes" w:hAnsi="GuidePedagoTimes" w:cs="GuidePedagoTimes"/>
      <w:color w:val="000000"/>
      <w:sz w:val="22"/>
    </w:rPr>
  </w:style>
  <w:style w:type="paragraph" w:customStyle="1" w:styleId="10">
    <w:name w:val="10"/>
    <w:basedOn w:val="Normal"/>
    <w:rsid w:val="00D0746D"/>
    <w:pPr>
      <w:spacing w:after="80"/>
      <w:jc w:val="both"/>
    </w:pPr>
    <w:rPr>
      <w:sz w:val="28"/>
      <w:szCs w:val="28"/>
    </w:rPr>
  </w:style>
  <w:style w:type="paragraph" w:customStyle="1" w:styleId="TTextecourant">
    <w:name w:val="T_Texte_courant"/>
    <w:basedOn w:val="Normal"/>
    <w:uiPriority w:val="99"/>
    <w:rsid w:val="009D1D9B"/>
    <w:pPr>
      <w:widowControl w:val="0"/>
      <w:autoSpaceDE w:val="0"/>
      <w:autoSpaceDN w:val="0"/>
      <w:adjustRightInd w:val="0"/>
      <w:spacing w:line="260" w:lineRule="atLeast"/>
      <w:jc w:val="both"/>
    </w:pPr>
    <w:rPr>
      <w:rFonts w:ascii="GuidePedagoTimes" w:hAnsi="GuidePedagoTimes" w:cs="GuidePedagoTimes"/>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58900">
      <w:bodyDiv w:val="1"/>
      <w:marLeft w:val="0"/>
      <w:marRight w:val="0"/>
      <w:marTop w:val="0"/>
      <w:marBottom w:val="0"/>
      <w:divBdr>
        <w:top w:val="none" w:sz="0" w:space="0" w:color="auto"/>
        <w:left w:val="none" w:sz="0" w:space="0" w:color="auto"/>
        <w:bottom w:val="none" w:sz="0" w:space="0" w:color="auto"/>
        <w:right w:val="none" w:sz="0" w:space="0" w:color="auto"/>
      </w:divBdr>
    </w:div>
    <w:div w:id="192618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vie\AppData\Roaming\Microsoft\Templates\sciences%20de%20ges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2C4FF-BEA0-4BD7-8612-EBDCEDF1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sciences de gestion.dot</Template>
  <TotalTime>501</TotalTime>
  <Pages>2</Pages>
  <Words>580</Words>
  <Characters>3192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Sylvie</cp:lastModifiedBy>
  <cp:revision>15</cp:revision>
  <dcterms:created xsi:type="dcterms:W3CDTF">2018-06-19T13:07:00Z</dcterms:created>
  <dcterms:modified xsi:type="dcterms:W3CDTF">2018-07-09T14:45:00Z</dcterms:modified>
</cp:coreProperties>
</file>