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067B" w14:textId="6E456CB7" w:rsidR="00CC7AE6" w:rsidRDefault="00CC7AE6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EXERCICE </w:t>
      </w:r>
      <w:r w:rsidR="008E333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MÉTHODOLOGIE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</w:p>
    <w:p w14:paraId="6E21A11E" w14:textId="4F4D3AB4" w:rsidR="00DD0743" w:rsidRDefault="008E3339" w:rsidP="00EF41A9"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F5DE" wp14:editId="2CC41839">
                <wp:simplePos x="0" y="0"/>
                <wp:positionH relativeFrom="margin">
                  <wp:posOffset>-226695</wp:posOffset>
                </wp:positionH>
                <wp:positionV relativeFrom="paragraph">
                  <wp:posOffset>181610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67306C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14.3pt" to="472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" strokeweight="6pt">
                <v:stroke joinstyle="miter"/>
                <w10:wrap anchorx="margin"/>
              </v:line>
            </w:pict>
          </mc:Fallback>
        </mc:AlternateContent>
      </w:r>
    </w:p>
    <w:p w14:paraId="2F11C410" w14:textId="77777777" w:rsidR="00CC7AE6" w:rsidRDefault="00CC7AE6" w:rsidP="00CC7AE6"/>
    <w:p w14:paraId="6EE18268" w14:textId="77777777" w:rsidR="008E3339" w:rsidRDefault="008E3339" w:rsidP="00CC7AE6"/>
    <w:p w14:paraId="3A630366" w14:textId="77777777" w:rsidR="008E3339" w:rsidRDefault="008E3339" w:rsidP="00CC7AE6"/>
    <w:p w14:paraId="4E4584ED" w14:textId="51D90ACA" w:rsidR="008E3339" w:rsidRDefault="008E3339" w:rsidP="00CC7AE6">
      <w:r>
        <w:t>L’entreprise Duchemin vous communique ses chiffres pour l’année 2023 :</w:t>
      </w:r>
    </w:p>
    <w:p w14:paraId="0FB2E26B" w14:textId="77777777" w:rsidR="008E3339" w:rsidRDefault="008E3339" w:rsidP="00CC7AE6"/>
    <w:tbl>
      <w:tblPr>
        <w:tblStyle w:val="Grilledutableau"/>
        <w:tblW w:w="9344" w:type="dxa"/>
        <w:tblLook w:val="04A0" w:firstRow="1" w:lastRow="0" w:firstColumn="1" w:lastColumn="0" w:noHBand="0" w:noVBand="1"/>
      </w:tblPr>
      <w:tblGrid>
        <w:gridCol w:w="2547"/>
        <w:gridCol w:w="2265"/>
        <w:gridCol w:w="2266"/>
        <w:gridCol w:w="2266"/>
      </w:tblGrid>
      <w:tr w:rsidR="008E3339" w14:paraId="02889211" w14:textId="77777777" w:rsidTr="00975B85">
        <w:tc>
          <w:tcPr>
            <w:tcW w:w="2547" w:type="dxa"/>
            <w:shd w:val="clear" w:color="auto" w:fill="E0EAD1" w:themeFill="text2" w:themeFillTint="33"/>
          </w:tcPr>
          <w:p w14:paraId="59D60299" w14:textId="77777777" w:rsidR="008E3339" w:rsidRDefault="008E3339" w:rsidP="008E3339">
            <w:pPr>
              <w:spacing w:before="120" w:after="120"/>
              <w:jc w:val="center"/>
            </w:pPr>
          </w:p>
        </w:tc>
        <w:tc>
          <w:tcPr>
            <w:tcW w:w="2265" w:type="dxa"/>
            <w:shd w:val="clear" w:color="auto" w:fill="E0EAD1" w:themeFill="text2" w:themeFillTint="33"/>
          </w:tcPr>
          <w:p w14:paraId="022E9056" w14:textId="5CACB057" w:rsidR="008E3339" w:rsidRDefault="008E3339" w:rsidP="008E3339">
            <w:pPr>
              <w:spacing w:before="120" w:after="120"/>
              <w:jc w:val="center"/>
            </w:pPr>
            <w:r>
              <w:t>2019</w:t>
            </w:r>
          </w:p>
        </w:tc>
        <w:tc>
          <w:tcPr>
            <w:tcW w:w="2266" w:type="dxa"/>
            <w:shd w:val="clear" w:color="auto" w:fill="E0EAD1" w:themeFill="text2" w:themeFillTint="33"/>
          </w:tcPr>
          <w:p w14:paraId="4F63E42B" w14:textId="0CA24C76" w:rsidR="008E3339" w:rsidRDefault="008E3339" w:rsidP="008E3339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266" w:type="dxa"/>
            <w:shd w:val="clear" w:color="auto" w:fill="E0EAD1" w:themeFill="text2" w:themeFillTint="33"/>
          </w:tcPr>
          <w:p w14:paraId="463536EA" w14:textId="75E813D5" w:rsidR="008E3339" w:rsidRDefault="008E3339" w:rsidP="008E3339">
            <w:pPr>
              <w:spacing w:before="120" w:after="120"/>
              <w:jc w:val="center"/>
            </w:pPr>
            <w:r>
              <w:t>2023</w:t>
            </w:r>
          </w:p>
        </w:tc>
      </w:tr>
      <w:tr w:rsidR="008E3339" w14:paraId="1E58E392" w14:textId="77777777" w:rsidTr="00B57CFC">
        <w:tc>
          <w:tcPr>
            <w:tcW w:w="2547" w:type="dxa"/>
          </w:tcPr>
          <w:p w14:paraId="4C584E99" w14:textId="47F6EF82" w:rsidR="008E3339" w:rsidRDefault="008E3339" w:rsidP="008E3339">
            <w:pPr>
              <w:spacing w:before="120" w:after="120"/>
            </w:pPr>
            <w:r>
              <w:t>CA en M€</w:t>
            </w:r>
          </w:p>
        </w:tc>
        <w:tc>
          <w:tcPr>
            <w:tcW w:w="2265" w:type="dxa"/>
          </w:tcPr>
          <w:p w14:paraId="72CC14CE" w14:textId="22B6A547" w:rsidR="008E3339" w:rsidRDefault="008E3339" w:rsidP="008E3339">
            <w:pPr>
              <w:spacing w:before="120" w:after="120"/>
              <w:jc w:val="center"/>
            </w:pPr>
            <w:r>
              <w:t>5 896</w:t>
            </w:r>
          </w:p>
        </w:tc>
        <w:tc>
          <w:tcPr>
            <w:tcW w:w="2266" w:type="dxa"/>
          </w:tcPr>
          <w:p w14:paraId="1A470FC9" w14:textId="01AA8502" w:rsidR="008E3339" w:rsidRDefault="008E3339" w:rsidP="008E3339">
            <w:pPr>
              <w:spacing w:before="120" w:after="120"/>
              <w:jc w:val="center"/>
            </w:pPr>
            <w:r>
              <w:t>6 389</w:t>
            </w:r>
          </w:p>
        </w:tc>
        <w:tc>
          <w:tcPr>
            <w:tcW w:w="2266" w:type="dxa"/>
          </w:tcPr>
          <w:p w14:paraId="333549B1" w14:textId="743FC535" w:rsidR="008E3339" w:rsidRDefault="008E3339" w:rsidP="008E3339">
            <w:pPr>
              <w:spacing w:before="120" w:after="120"/>
              <w:jc w:val="center"/>
            </w:pPr>
            <w:r>
              <w:t xml:space="preserve">6 </w:t>
            </w:r>
            <w:r w:rsidR="00D9523C">
              <w:t>592</w:t>
            </w:r>
          </w:p>
        </w:tc>
      </w:tr>
      <w:tr w:rsidR="00B57CFC" w14:paraId="512F7BF0" w14:textId="77777777" w:rsidTr="00B57CFC">
        <w:tc>
          <w:tcPr>
            <w:tcW w:w="2547" w:type="dxa"/>
          </w:tcPr>
          <w:p w14:paraId="23D397EE" w14:textId="2623F8F8" w:rsidR="00B57CFC" w:rsidRDefault="00B57CFC" w:rsidP="008E3339">
            <w:pPr>
              <w:spacing w:before="120" w:after="120"/>
            </w:pPr>
            <w:r>
              <w:t>Nombre d’unités vendues</w:t>
            </w:r>
          </w:p>
        </w:tc>
        <w:tc>
          <w:tcPr>
            <w:tcW w:w="2265" w:type="dxa"/>
          </w:tcPr>
          <w:p w14:paraId="07783A4A" w14:textId="4057D2B2" w:rsidR="00B57CFC" w:rsidRDefault="00B57CFC" w:rsidP="008E3339">
            <w:pPr>
              <w:spacing w:before="120" w:after="120"/>
              <w:jc w:val="center"/>
            </w:pPr>
            <w:r>
              <w:t>136 890</w:t>
            </w:r>
          </w:p>
        </w:tc>
        <w:tc>
          <w:tcPr>
            <w:tcW w:w="2266" w:type="dxa"/>
          </w:tcPr>
          <w:p w14:paraId="2A60DE88" w14:textId="4D7D7CB0" w:rsidR="00B57CFC" w:rsidRDefault="00FB6EE6" w:rsidP="008E3339">
            <w:pPr>
              <w:spacing w:before="120" w:after="120"/>
              <w:jc w:val="center"/>
            </w:pPr>
            <w:r>
              <w:t>142</w:t>
            </w:r>
            <w:r w:rsidR="00D9523C">
              <w:t xml:space="preserve"> </w:t>
            </w:r>
            <w:r>
              <w:t>120</w:t>
            </w:r>
          </w:p>
        </w:tc>
        <w:tc>
          <w:tcPr>
            <w:tcW w:w="2266" w:type="dxa"/>
          </w:tcPr>
          <w:p w14:paraId="6145E357" w14:textId="62253E48" w:rsidR="00FB6EE6" w:rsidRDefault="00FB6EE6" w:rsidP="00FB6EE6">
            <w:pPr>
              <w:spacing w:before="120" w:after="120"/>
              <w:jc w:val="center"/>
            </w:pPr>
            <w:r>
              <w:t>151</w:t>
            </w:r>
            <w:r w:rsidR="00D9523C">
              <w:t xml:space="preserve"> </w:t>
            </w:r>
            <w:r>
              <w:t>750</w:t>
            </w:r>
          </w:p>
        </w:tc>
      </w:tr>
      <w:tr w:rsidR="008E3339" w14:paraId="30030A4C" w14:textId="77777777" w:rsidTr="00B57CFC">
        <w:tc>
          <w:tcPr>
            <w:tcW w:w="2547" w:type="dxa"/>
          </w:tcPr>
          <w:p w14:paraId="531F0A77" w14:textId="7A8A9DA6" w:rsidR="008E3339" w:rsidRDefault="008E3339" w:rsidP="008E3339">
            <w:pPr>
              <w:spacing w:before="120" w:after="120"/>
            </w:pPr>
            <w:r>
              <w:t>Bénéfice en M€</w:t>
            </w:r>
          </w:p>
        </w:tc>
        <w:tc>
          <w:tcPr>
            <w:tcW w:w="2265" w:type="dxa"/>
          </w:tcPr>
          <w:p w14:paraId="68E15A6F" w14:textId="729CADAF" w:rsidR="008E3339" w:rsidRDefault="00D2785E" w:rsidP="008E3339">
            <w:pPr>
              <w:spacing w:before="120" w:after="120"/>
              <w:jc w:val="center"/>
            </w:pPr>
            <w:r>
              <w:t>69</w:t>
            </w:r>
            <w:r w:rsidR="003160D8">
              <w:t>8</w:t>
            </w:r>
          </w:p>
        </w:tc>
        <w:tc>
          <w:tcPr>
            <w:tcW w:w="2266" w:type="dxa"/>
          </w:tcPr>
          <w:p w14:paraId="2857410C" w14:textId="0129B00E" w:rsidR="008E3339" w:rsidRDefault="008E3339" w:rsidP="008E3339">
            <w:pPr>
              <w:spacing w:before="120" w:after="120"/>
              <w:jc w:val="center"/>
            </w:pPr>
            <w:r>
              <w:t>725</w:t>
            </w:r>
          </w:p>
        </w:tc>
        <w:tc>
          <w:tcPr>
            <w:tcW w:w="2266" w:type="dxa"/>
          </w:tcPr>
          <w:p w14:paraId="36673257" w14:textId="7A31798E" w:rsidR="008E3339" w:rsidRDefault="008E3339" w:rsidP="008E3339">
            <w:pPr>
              <w:spacing w:before="120" w:after="120"/>
              <w:jc w:val="center"/>
            </w:pPr>
            <w:r>
              <w:t>73</w:t>
            </w:r>
            <w:r w:rsidR="00D9523C">
              <w:t>2</w:t>
            </w:r>
          </w:p>
        </w:tc>
      </w:tr>
      <w:tr w:rsidR="00FB6EE6" w14:paraId="23C07A6E" w14:textId="77777777" w:rsidTr="00B57CFC">
        <w:tc>
          <w:tcPr>
            <w:tcW w:w="2547" w:type="dxa"/>
          </w:tcPr>
          <w:p w14:paraId="2EE30B2A" w14:textId="6DB474F8" w:rsidR="00FB6EE6" w:rsidRDefault="00FB6EE6" w:rsidP="008E3339">
            <w:pPr>
              <w:spacing w:before="120" w:after="120"/>
            </w:pPr>
            <w:r>
              <w:t>Marché en valeur</w:t>
            </w:r>
          </w:p>
        </w:tc>
        <w:tc>
          <w:tcPr>
            <w:tcW w:w="2265" w:type="dxa"/>
          </w:tcPr>
          <w:p w14:paraId="57300766" w14:textId="77777777" w:rsidR="00FB6EE6" w:rsidRDefault="00FB6EE6" w:rsidP="008E3339">
            <w:pPr>
              <w:spacing w:before="120" w:after="120"/>
              <w:jc w:val="center"/>
            </w:pPr>
          </w:p>
        </w:tc>
        <w:tc>
          <w:tcPr>
            <w:tcW w:w="2266" w:type="dxa"/>
          </w:tcPr>
          <w:p w14:paraId="6898B649" w14:textId="5A289537" w:rsidR="00FB6EE6" w:rsidRDefault="00163843" w:rsidP="008E3339">
            <w:pPr>
              <w:spacing w:before="120" w:after="120"/>
              <w:jc w:val="center"/>
            </w:pPr>
            <w:r>
              <w:t>103 705</w:t>
            </w:r>
          </w:p>
        </w:tc>
        <w:tc>
          <w:tcPr>
            <w:tcW w:w="2266" w:type="dxa"/>
          </w:tcPr>
          <w:p w14:paraId="4595ED61" w14:textId="433EA154" w:rsidR="00FB6EE6" w:rsidRDefault="003160D8" w:rsidP="008E3339">
            <w:pPr>
              <w:spacing w:before="120" w:after="120"/>
              <w:jc w:val="center"/>
            </w:pPr>
            <w:r>
              <w:t xml:space="preserve">114 </w:t>
            </w:r>
            <w:bookmarkStart w:id="0" w:name="_GoBack"/>
            <w:bookmarkEnd w:id="0"/>
            <w:r>
              <w:t>210</w:t>
            </w:r>
            <w:r w:rsidR="00163843">
              <w:t xml:space="preserve"> </w:t>
            </w:r>
          </w:p>
        </w:tc>
      </w:tr>
      <w:tr w:rsidR="00FB6EE6" w14:paraId="32898725" w14:textId="77777777" w:rsidTr="00B57CFC">
        <w:tc>
          <w:tcPr>
            <w:tcW w:w="2547" w:type="dxa"/>
          </w:tcPr>
          <w:p w14:paraId="61C0F403" w14:textId="503F9BF0" w:rsidR="00FB6EE6" w:rsidRDefault="00FB6EE6" w:rsidP="008E3339">
            <w:pPr>
              <w:spacing w:before="120" w:after="120"/>
            </w:pPr>
            <w:r>
              <w:t>Marché en volume</w:t>
            </w:r>
          </w:p>
        </w:tc>
        <w:tc>
          <w:tcPr>
            <w:tcW w:w="2265" w:type="dxa"/>
          </w:tcPr>
          <w:p w14:paraId="425DF37A" w14:textId="77777777" w:rsidR="00FB6EE6" w:rsidRDefault="00FB6EE6" w:rsidP="008E3339">
            <w:pPr>
              <w:spacing w:before="120" w:after="120"/>
              <w:jc w:val="center"/>
            </w:pPr>
          </w:p>
        </w:tc>
        <w:tc>
          <w:tcPr>
            <w:tcW w:w="2266" w:type="dxa"/>
          </w:tcPr>
          <w:p w14:paraId="295267BD" w14:textId="2E19809A" w:rsidR="00FB6EE6" w:rsidRDefault="00FB6EE6" w:rsidP="008E3339">
            <w:pPr>
              <w:spacing w:before="120" w:after="120"/>
              <w:jc w:val="center"/>
            </w:pPr>
            <w:r>
              <w:t>2 135 600</w:t>
            </w:r>
          </w:p>
        </w:tc>
        <w:tc>
          <w:tcPr>
            <w:tcW w:w="2266" w:type="dxa"/>
          </w:tcPr>
          <w:p w14:paraId="59627E06" w14:textId="61A396A7" w:rsidR="00FB6EE6" w:rsidRDefault="00FB6EE6" w:rsidP="008E3339">
            <w:pPr>
              <w:spacing w:before="120" w:after="120"/>
              <w:jc w:val="center"/>
            </w:pPr>
            <w:r>
              <w:t>2 230 500</w:t>
            </w:r>
          </w:p>
        </w:tc>
      </w:tr>
    </w:tbl>
    <w:p w14:paraId="3DD66271" w14:textId="77777777" w:rsidR="008E3339" w:rsidRDefault="008E3339" w:rsidP="00CC7AE6"/>
    <w:p w14:paraId="4F301B19" w14:textId="77777777" w:rsidR="008E3339" w:rsidRDefault="008E3339" w:rsidP="00CC7AE6"/>
    <w:p w14:paraId="5F13F63D" w14:textId="2CF0D336" w:rsidR="00EF0D58" w:rsidRDefault="00EF0D58" w:rsidP="00CC7AE6">
      <w:r>
        <w:t>Commentez la situation de l’entreprise en effectuant les calculs nécessaires</w:t>
      </w:r>
    </w:p>
    <w:sectPr w:rsidR="00EF0D58" w:rsidSect="006C1026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B170" w14:textId="77777777" w:rsidR="00D533BA" w:rsidRDefault="00D533BA" w:rsidP="006C1026">
      <w:r>
        <w:separator/>
      </w:r>
    </w:p>
  </w:endnote>
  <w:endnote w:type="continuationSeparator" w:id="0">
    <w:p w14:paraId="3EB5730B" w14:textId="77777777" w:rsidR="00D533BA" w:rsidRDefault="00D533BA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5E21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B969D" wp14:editId="599DE983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3602F4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" strokeweight="3pt">
              <v:stroke joinstyle="miter"/>
              <w10:wrap anchorx="margin" anchory="page"/>
            </v:line>
          </w:pict>
        </mc:Fallback>
      </mc:AlternateContent>
    </w:r>
  </w:p>
  <w:p w14:paraId="0738EA7D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2D88705D" w14:textId="1379E305" w:rsidR="00FB4C11" w:rsidRPr="00CC7AE6" w:rsidRDefault="00E2065A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Application méthodologie</w:t>
    </w:r>
    <w:r w:rsidR="00FB4C11" w:rsidRPr="00CC7AE6">
      <w:rPr>
        <w:color w:val="C45911" w:themeColor="accent2"/>
        <w:sz w:val="16"/>
        <w:szCs w:val="16"/>
      </w:rPr>
      <w:t xml:space="preserve"> 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A3E1" w14:textId="77777777" w:rsidR="00D533BA" w:rsidRDefault="00D533BA" w:rsidP="006C1026">
      <w:r>
        <w:separator/>
      </w:r>
    </w:p>
  </w:footnote>
  <w:footnote w:type="continuationSeparator" w:id="0">
    <w:p w14:paraId="298FE075" w14:textId="77777777" w:rsidR="00D533BA" w:rsidRDefault="00D533BA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91B4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60FF530C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84"/>
      </v:shape>
    </w:pict>
  </w:numPicBullet>
  <w:numPicBullet w:numPicBulletId="1">
    <w:pict>
      <v:shape id="_x0000_i1029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9"/>
    <w:rsid w:val="000A0795"/>
    <w:rsid w:val="000C2920"/>
    <w:rsid w:val="00163843"/>
    <w:rsid w:val="001D5E72"/>
    <w:rsid w:val="003144D4"/>
    <w:rsid w:val="003160D8"/>
    <w:rsid w:val="003D0939"/>
    <w:rsid w:val="004C14A4"/>
    <w:rsid w:val="00613F5E"/>
    <w:rsid w:val="00630006"/>
    <w:rsid w:val="006C1026"/>
    <w:rsid w:val="0073423A"/>
    <w:rsid w:val="008A5E16"/>
    <w:rsid w:val="008D4ABC"/>
    <w:rsid w:val="008E3339"/>
    <w:rsid w:val="00975B85"/>
    <w:rsid w:val="009B1893"/>
    <w:rsid w:val="00A17842"/>
    <w:rsid w:val="00A914A3"/>
    <w:rsid w:val="00AD0248"/>
    <w:rsid w:val="00B57CFC"/>
    <w:rsid w:val="00B74EBE"/>
    <w:rsid w:val="00C41F3A"/>
    <w:rsid w:val="00CC7AE6"/>
    <w:rsid w:val="00D2785E"/>
    <w:rsid w:val="00D320D3"/>
    <w:rsid w:val="00D533BA"/>
    <w:rsid w:val="00D9523C"/>
    <w:rsid w:val="00DD0743"/>
    <w:rsid w:val="00DF5B9F"/>
    <w:rsid w:val="00DF791D"/>
    <w:rsid w:val="00E03925"/>
    <w:rsid w:val="00E2065A"/>
    <w:rsid w:val="00E2611A"/>
    <w:rsid w:val="00E74C13"/>
    <w:rsid w:val="00E92B32"/>
    <w:rsid w:val="00EF0D58"/>
    <w:rsid w:val="00EF41A9"/>
    <w:rsid w:val="00F44733"/>
    <w:rsid w:val="00FB4C11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482A73A"/>
  <w15:chartTrackingRefBased/>
  <w15:docId w15:val="{5229FF4B-F3DC-4AFE-A457-D2FC0E6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5E"/>
    <w:pPr>
      <w:spacing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table" w:styleId="Grilledutableau">
    <w:name w:val="Table Grid"/>
    <w:basedOn w:val="TableauNormal"/>
    <w:uiPriority w:val="39"/>
    <w:rsid w:val="008E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mana.dotx</Template>
  <TotalTime>160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Sylvie DEROUIN</cp:lastModifiedBy>
  <cp:revision>8</cp:revision>
  <cp:lastPrinted>2023-12-06T21:36:00Z</cp:lastPrinted>
  <dcterms:created xsi:type="dcterms:W3CDTF">2023-12-06T18:56:00Z</dcterms:created>
  <dcterms:modified xsi:type="dcterms:W3CDTF">2023-12-19T10:30:00Z</dcterms:modified>
</cp:coreProperties>
</file>